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CA08" w14:textId="193DC79D" w:rsidR="009C5243" w:rsidRDefault="00DC5361">
      <w:r>
        <w:rPr>
          <w:noProof/>
        </w:rPr>
        <mc:AlternateContent>
          <mc:Choice Requires="wps">
            <w:drawing>
              <wp:anchor distT="0" distB="0" distL="114300" distR="114300" simplePos="0" relativeHeight="251659264" behindDoc="0" locked="0" layoutInCell="1" allowOverlap="1" wp14:anchorId="151FEA6A" wp14:editId="1A3C600E">
                <wp:simplePos x="0" y="0"/>
                <wp:positionH relativeFrom="column">
                  <wp:posOffset>-9525</wp:posOffset>
                </wp:positionH>
                <wp:positionV relativeFrom="paragraph">
                  <wp:posOffset>10160</wp:posOffset>
                </wp:positionV>
                <wp:extent cx="4038600" cy="1200150"/>
                <wp:effectExtent l="0" t="0" r="0" b="0"/>
                <wp:wrapNone/>
                <wp:docPr id="1896110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1200150"/>
                        </a:xfrm>
                        <a:prstGeom prst="rect">
                          <a:avLst/>
                        </a:prstGeom>
                        <a:solidFill>
                          <a:schemeClr val="lt1"/>
                        </a:solidFill>
                        <a:ln w="6350">
                          <a:noFill/>
                        </a:ln>
                      </wps:spPr>
                      <wps:txb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FEA6A" id="_x0000_t202" coordsize="21600,21600" o:spt="202" path="m,l,21600r21600,l21600,xe">
                <v:stroke joinstyle="miter"/>
                <v:path gradientshapeok="t" o:connecttype="rect"/>
              </v:shapetype>
              <v:shape id="Text Box 2" o:spid="_x0000_s1026" type="#_x0000_t202" style="position:absolute;margin-left:-.75pt;margin-top:.8pt;width:31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" fillcolor="white [3201]" stroked="f" strokeweight=".5pt">
                <v:textbox>
                  <w:txbxContent>
                    <w:p w14:paraId="5CFF2E75" w14:textId="2881E052" w:rsidR="00392E02" w:rsidRDefault="00392E02">
                      <w:r>
                        <w:rPr>
                          <w:noProof/>
                        </w:rPr>
                        <w:drawing>
                          <wp:inline distT="0" distB="0" distL="0" distR="0" wp14:anchorId="19877552" wp14:editId="5F47E1E1">
                            <wp:extent cx="3619500" cy="10191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42566" cy="10256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437492" wp14:editId="07D615B4">
                <wp:simplePos x="0" y="0"/>
                <wp:positionH relativeFrom="margin">
                  <wp:align>right</wp:align>
                </wp:positionH>
                <wp:positionV relativeFrom="paragraph">
                  <wp:posOffset>57150</wp:posOffset>
                </wp:positionV>
                <wp:extent cx="2238375" cy="866775"/>
                <wp:effectExtent l="0" t="0" r="0" b="0"/>
                <wp:wrapNone/>
                <wp:docPr id="19276957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866775"/>
                        </a:xfrm>
                        <a:prstGeom prst="rect">
                          <a:avLst/>
                        </a:prstGeom>
                        <a:solidFill>
                          <a:schemeClr val="lt1"/>
                        </a:solidFill>
                        <a:ln w="6350">
                          <a:noFill/>
                        </a:ln>
                      </wps:spPr>
                      <wps:txb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7492" id="Text Box 1" o:spid="_x0000_s1027" type="#_x0000_t202" style="position:absolute;margin-left:125.05pt;margin-top:4.5pt;width:176.25pt;height:6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" fillcolor="white [3201]" stroked="f" strokeweight=".5pt">
                <v:textbox>
                  <w:txbxContent>
                    <w:p w14:paraId="0DD60573" w14:textId="77777777" w:rsidR="00392E02" w:rsidRDefault="00392E02" w:rsidP="00392E02">
                      <w:pPr>
                        <w:spacing w:after="0" w:line="240" w:lineRule="auto"/>
                      </w:pPr>
                    </w:p>
                    <w:p w14:paraId="0173008C" w14:textId="77777777" w:rsidR="00392E02" w:rsidRDefault="00392E02" w:rsidP="00392E02">
                      <w:pPr>
                        <w:spacing w:after="0" w:line="240" w:lineRule="auto"/>
                      </w:pPr>
                    </w:p>
                    <w:p w14:paraId="27913417" w14:textId="669BC8CB"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2000 Marbury Drive</w:t>
                      </w:r>
                    </w:p>
                    <w:p w14:paraId="193DF707" w14:textId="3CB34355" w:rsidR="00392E02" w:rsidRPr="005564F9" w:rsidRDefault="00392E02" w:rsidP="00392E02">
                      <w:pPr>
                        <w:spacing w:after="0" w:line="240" w:lineRule="auto"/>
                        <w:rPr>
                          <w:rFonts w:ascii="Arial Narrow" w:hAnsi="Arial Narrow"/>
                          <w:sz w:val="28"/>
                          <w:szCs w:val="28"/>
                        </w:rPr>
                      </w:pPr>
                      <w:r w:rsidRPr="005564F9">
                        <w:rPr>
                          <w:rFonts w:ascii="Arial Narrow" w:hAnsi="Arial Narrow"/>
                          <w:sz w:val="28"/>
                          <w:szCs w:val="28"/>
                        </w:rPr>
                        <w:t>District Heights, Maryland 20747</w:t>
                      </w:r>
                    </w:p>
                  </w:txbxContent>
                </v:textbox>
                <w10:wrap anchorx="margin"/>
              </v:shape>
            </w:pict>
          </mc:Fallback>
        </mc:AlternateContent>
      </w:r>
    </w:p>
    <w:p w14:paraId="19A989F9" w14:textId="181EE7A8" w:rsidR="003F77D5" w:rsidRPr="003F77D5" w:rsidRDefault="003F77D5" w:rsidP="003F77D5"/>
    <w:p w14:paraId="74A9D578" w14:textId="326F5AB3" w:rsidR="003F77D5" w:rsidRPr="003F77D5" w:rsidRDefault="003F77D5" w:rsidP="003F77D5"/>
    <w:p w14:paraId="74F75379" w14:textId="4F4A4FFA" w:rsidR="003F77D5" w:rsidRPr="003F77D5" w:rsidRDefault="003F77D5" w:rsidP="003F77D5"/>
    <w:p w14:paraId="1BE216F8" w14:textId="42957DFB" w:rsidR="003F77D5" w:rsidRDefault="00AB57CA" w:rsidP="003F77D5">
      <w:pPr>
        <w:pStyle w:val="Heading1"/>
        <w:spacing w:before="0"/>
      </w:pPr>
      <w:r>
        <w:t>Work Session</w:t>
      </w:r>
      <w:r w:rsidR="003F77D5">
        <w:t xml:space="preserve"> Meeting Minutes</w:t>
      </w:r>
    </w:p>
    <w:p w14:paraId="765FB358" w14:textId="6593CEFD" w:rsidR="00B5737C" w:rsidRDefault="00AB57CA" w:rsidP="00B5737C">
      <w:pPr>
        <w:pStyle w:val="Heading1"/>
        <w:spacing w:before="0" w:line="240" w:lineRule="auto"/>
      </w:pPr>
      <w:r>
        <w:t>Tuesday</w:t>
      </w:r>
      <w:r w:rsidR="003F77D5">
        <w:t xml:space="preserve">, </w:t>
      </w:r>
      <w:r w:rsidR="008D2BE5">
        <w:t>October 10</w:t>
      </w:r>
      <w:r w:rsidR="003F77D5">
        <w:t xml:space="preserve">, </w:t>
      </w:r>
      <w:r w:rsidR="00051FEA">
        <w:t>2023,</w:t>
      </w:r>
      <w:r w:rsidR="00D63C85">
        <w:t xml:space="preserve"> </w:t>
      </w:r>
      <w:r w:rsidR="007471D2">
        <w:t>7</w:t>
      </w:r>
      <w:r w:rsidR="00D63C85">
        <w:t>pm</w:t>
      </w:r>
    </w:p>
    <w:p w14:paraId="01239CB3" w14:textId="095E6423" w:rsidR="00B5737C" w:rsidRPr="00AD6AFD" w:rsidRDefault="00AB57CA" w:rsidP="00B5737C">
      <w:pPr>
        <w:pStyle w:val="Heading1"/>
        <w:spacing w:before="0" w:line="240" w:lineRule="auto"/>
        <w:rPr>
          <w:sz w:val="28"/>
          <w:szCs w:val="28"/>
        </w:rPr>
      </w:pPr>
      <w:r>
        <w:rPr>
          <w:sz w:val="28"/>
          <w:szCs w:val="28"/>
        </w:rPr>
        <w:t xml:space="preserve">In-Person &amp; </w:t>
      </w:r>
      <w:r w:rsidR="008D2BE5">
        <w:rPr>
          <w:sz w:val="28"/>
          <w:szCs w:val="28"/>
        </w:rPr>
        <w:t>YouTube Livestream</w:t>
      </w:r>
      <w:r w:rsidR="00673279" w:rsidRPr="00AD6AFD">
        <w:rPr>
          <w:sz w:val="28"/>
          <w:szCs w:val="28"/>
        </w:rPr>
        <w:t xml:space="preserve"> </w:t>
      </w:r>
    </w:p>
    <w:p w14:paraId="231C6C3C" w14:textId="77777777" w:rsidR="00B33DAB" w:rsidRDefault="00B33DAB" w:rsidP="00B5737C">
      <w:pPr>
        <w:rPr>
          <w:b/>
          <w:bCs/>
          <w:u w:val="single"/>
        </w:rPr>
      </w:pPr>
    </w:p>
    <w:p w14:paraId="6B9ED89D" w14:textId="016BE427" w:rsidR="00B5737C" w:rsidRDefault="00B5737C" w:rsidP="00B5737C">
      <w:pPr>
        <w:rPr>
          <w:b/>
          <w:bCs/>
          <w:u w:val="single"/>
        </w:rPr>
      </w:pPr>
      <w:r w:rsidRPr="00B5737C">
        <w:rPr>
          <w:b/>
          <w:bCs/>
          <w:u w:val="single"/>
        </w:rPr>
        <w:t>CALL MEETING TO ORDER</w:t>
      </w:r>
    </w:p>
    <w:p w14:paraId="535E4F70" w14:textId="79D363D6" w:rsidR="00B5737C" w:rsidRDefault="00E56A30" w:rsidP="00B5737C">
      <w:r>
        <w:t xml:space="preserve">The </w:t>
      </w:r>
      <w:r w:rsidR="004449C8">
        <w:t>Work Session</w:t>
      </w:r>
      <w:r w:rsidR="00AB57CA">
        <w:t xml:space="preserve"> City Meeting</w:t>
      </w:r>
      <w:r w:rsidR="004449C8">
        <w:t xml:space="preserve"> </w:t>
      </w:r>
      <w:r w:rsidR="000073C5">
        <w:t xml:space="preserve">of the City of District Heights was held on </w:t>
      </w:r>
      <w:r w:rsidR="004449C8">
        <w:t>Tuesday</w:t>
      </w:r>
      <w:r w:rsidR="000073C5">
        <w:t xml:space="preserve">, </w:t>
      </w:r>
      <w:r w:rsidR="008D2BE5">
        <w:t>October 10</w:t>
      </w:r>
      <w:r w:rsidR="00A601EC">
        <w:t>, 2023,</w:t>
      </w:r>
      <w:r w:rsidR="000073C5">
        <w:t xml:space="preserve"> </w:t>
      </w:r>
      <w:r w:rsidR="008D2BE5">
        <w:t>in person and via YouTube Livestream</w:t>
      </w:r>
      <w:r w:rsidR="000073C5">
        <w:t xml:space="preserve">. </w:t>
      </w:r>
      <w:r w:rsidR="00B07700">
        <w:t>Vice Mayor Harcourt</w:t>
      </w:r>
      <w:r w:rsidR="000073C5">
        <w:t xml:space="preserve"> called the meeting to order at </w:t>
      </w:r>
      <w:r w:rsidR="007471D2">
        <w:t>7</w:t>
      </w:r>
      <w:r w:rsidR="00D65B23">
        <w:t>:0</w:t>
      </w:r>
      <w:r w:rsidR="00B07700">
        <w:t>1</w:t>
      </w:r>
      <w:r w:rsidR="00A4383C">
        <w:t xml:space="preserve"> </w:t>
      </w:r>
      <w:r w:rsidR="00D65B23">
        <w:t>p.m.</w:t>
      </w:r>
    </w:p>
    <w:p w14:paraId="67C79525" w14:textId="28616299" w:rsidR="00B07700" w:rsidRDefault="00B07700" w:rsidP="00B5737C">
      <w:r>
        <w:t>Vice Mayor Harcourt requested the calling of the roll for the Work Session:</w:t>
      </w:r>
    </w:p>
    <w:p w14:paraId="7AE9E6C5" w14:textId="121E45BD" w:rsidR="00B07700" w:rsidRDefault="00B07700" w:rsidP="00B07700">
      <w:pPr>
        <w:spacing w:after="0"/>
      </w:pPr>
      <w:r>
        <w:t xml:space="preserve">Mayor Miller  </w:t>
      </w:r>
      <w:r>
        <w:tab/>
      </w:r>
      <w:r>
        <w:tab/>
        <w:t xml:space="preserve">   Absent</w:t>
      </w:r>
    </w:p>
    <w:p w14:paraId="7782F3E2" w14:textId="4D329CD0" w:rsidR="00B07700" w:rsidRDefault="00B07700" w:rsidP="00B07700">
      <w:pPr>
        <w:spacing w:after="0"/>
      </w:pPr>
      <w:r>
        <w:t xml:space="preserve">Vice Mayor Harcourt </w:t>
      </w:r>
      <w:r>
        <w:tab/>
        <w:t xml:space="preserve">   Present</w:t>
      </w:r>
    </w:p>
    <w:p w14:paraId="751E10EB" w14:textId="6D5F70D5" w:rsidR="00B07700" w:rsidRDefault="00B07700" w:rsidP="00B07700">
      <w:pPr>
        <w:spacing w:after="0"/>
      </w:pPr>
      <w:r>
        <w:t>Commissioner Janifer</w:t>
      </w:r>
      <w:r>
        <w:tab/>
        <w:t xml:space="preserve">   Present</w:t>
      </w:r>
    </w:p>
    <w:p w14:paraId="689A2556" w14:textId="7C4038FE" w:rsidR="00B07700" w:rsidRDefault="00B07700" w:rsidP="00B07700">
      <w:pPr>
        <w:spacing w:after="0"/>
      </w:pPr>
      <w:r>
        <w:t>Commissioner Gomez</w:t>
      </w:r>
      <w:r>
        <w:tab/>
        <w:t xml:space="preserve">   Present</w:t>
      </w:r>
    </w:p>
    <w:p w14:paraId="2F600035" w14:textId="1B036166" w:rsidR="00B07700" w:rsidRDefault="00B07700" w:rsidP="00B07700">
      <w:pPr>
        <w:spacing w:after="0"/>
      </w:pPr>
      <w:r>
        <w:t>Commissioner Tilghman</w:t>
      </w:r>
      <w:r>
        <w:tab/>
        <w:t xml:space="preserve">   Present</w:t>
      </w:r>
    </w:p>
    <w:p w14:paraId="6F10D494" w14:textId="77777777" w:rsidR="007471D2" w:rsidRPr="00F72B97" w:rsidRDefault="007471D2" w:rsidP="007471D2">
      <w:r w:rsidRPr="00D65B23">
        <w:rPr>
          <w:b/>
          <w:bCs/>
          <w:u w:val="single"/>
        </w:rPr>
        <w:t>QUORUM</w:t>
      </w:r>
    </w:p>
    <w:p w14:paraId="73B8363C" w14:textId="397D05D5" w:rsidR="007471D2" w:rsidRDefault="00A4383C" w:rsidP="007471D2">
      <w:r>
        <w:t xml:space="preserve">In attendance: Vice Mayor Harcourt, Commissioner </w:t>
      </w:r>
      <w:r w:rsidR="006179F5">
        <w:t>Janifer,</w:t>
      </w:r>
      <w:r w:rsidR="008E598C">
        <w:t xml:space="preserve"> </w:t>
      </w:r>
      <w:r>
        <w:t>Commissioner Gomez</w:t>
      </w:r>
      <w:r w:rsidR="005F4D35">
        <w:t xml:space="preserve"> and</w:t>
      </w:r>
      <w:r>
        <w:t xml:space="preserve"> Commissioner Tilghman. </w:t>
      </w:r>
      <w:r w:rsidR="007471D2">
        <w:t>Staff in attendance:</w:t>
      </w:r>
      <w:r w:rsidR="006179F5">
        <w:t xml:space="preserve"> </w:t>
      </w:r>
      <w:r w:rsidR="007471D2">
        <w:t>David Street</w:t>
      </w:r>
      <w:r w:rsidR="006179F5">
        <w:t>-</w:t>
      </w:r>
      <w:r w:rsidR="007471D2">
        <w:t xml:space="preserve"> City Manager, </w:t>
      </w:r>
      <w:r w:rsidR="00075BD3">
        <w:t xml:space="preserve">Chief Tarpley – Chief of Police </w:t>
      </w:r>
      <w:r w:rsidR="006179F5">
        <w:t>Starr Jefferson -City Clerk</w:t>
      </w:r>
      <w:r w:rsidR="00B07700">
        <w:t xml:space="preserve">, </w:t>
      </w:r>
      <w:r w:rsidR="008D2BE5">
        <w:t>Michelle Watkins – Supervisor Code Enforcement</w:t>
      </w:r>
    </w:p>
    <w:p w14:paraId="792F9C52" w14:textId="055736DA" w:rsidR="00CE52C7" w:rsidRPr="00075BD3" w:rsidRDefault="00F72B97" w:rsidP="00B5737C">
      <w:pPr>
        <w:rPr>
          <w:b/>
          <w:bCs/>
          <w:u w:val="single"/>
        </w:rPr>
      </w:pPr>
      <w:r w:rsidRPr="00075BD3">
        <w:rPr>
          <w:b/>
          <w:bCs/>
          <w:u w:val="single"/>
        </w:rPr>
        <w:t>AGEND</w:t>
      </w:r>
      <w:r w:rsidR="001C338D" w:rsidRPr="00075BD3">
        <w:rPr>
          <w:b/>
          <w:bCs/>
          <w:u w:val="single"/>
        </w:rPr>
        <w:t>A ACCEPTANCE</w:t>
      </w:r>
    </w:p>
    <w:p w14:paraId="163A9528" w14:textId="12A24524" w:rsidR="00CE52C7" w:rsidRDefault="00B07700" w:rsidP="00B5737C">
      <w:r>
        <w:t xml:space="preserve">Commissioner Gomez </w:t>
      </w:r>
      <w:r w:rsidR="00A67289">
        <w:t xml:space="preserve">moved to accept the agenda for the City Work Session of Tuesday, </w:t>
      </w:r>
      <w:r w:rsidR="00A51714">
        <w:t>October 10</w:t>
      </w:r>
      <w:r w:rsidR="00A67289">
        <w:t>, 2023.</w:t>
      </w:r>
    </w:p>
    <w:p w14:paraId="28DB777D" w14:textId="05A9CAB0" w:rsidR="00A67289" w:rsidRDefault="00B07700" w:rsidP="00B5737C">
      <w:r>
        <w:t xml:space="preserve">Commissioner Tilghman </w:t>
      </w:r>
      <w:r w:rsidR="00A67289">
        <w:t xml:space="preserve">seconded the motion which carried a 4-0 vote (MM </w:t>
      </w:r>
      <w:r>
        <w:t>absent</w:t>
      </w:r>
      <w:r w:rsidR="00A67289">
        <w:t>).</w:t>
      </w:r>
    </w:p>
    <w:p w14:paraId="52B34F03" w14:textId="77777777" w:rsidR="00075BD3" w:rsidRPr="00075BD3" w:rsidRDefault="00075BD3" w:rsidP="00075BD3">
      <w:pPr>
        <w:rPr>
          <w:b/>
          <w:bCs/>
          <w:u w:val="single"/>
        </w:rPr>
      </w:pPr>
      <w:r w:rsidRPr="00075BD3">
        <w:rPr>
          <w:b/>
          <w:bCs/>
          <w:u w:val="single"/>
        </w:rPr>
        <w:t>CONSENT AGENDA ACCEPTANCE</w:t>
      </w:r>
    </w:p>
    <w:p w14:paraId="43EB021A" w14:textId="44331B59" w:rsidR="00075BD3" w:rsidRDefault="00B07700" w:rsidP="00075BD3">
      <w:r>
        <w:t xml:space="preserve">Commissioner Tilghman </w:t>
      </w:r>
      <w:r w:rsidR="00075BD3" w:rsidRPr="00075BD3">
        <w:t>moved</w:t>
      </w:r>
      <w:r w:rsidR="00075BD3">
        <w:t xml:space="preserve"> to approve the consent agenda for </w:t>
      </w:r>
      <w:r w:rsidR="00A51714">
        <w:t>October 10</w:t>
      </w:r>
      <w:r w:rsidR="00075BD3">
        <w:t>, 2023</w:t>
      </w:r>
      <w:r w:rsidR="00C87112">
        <w:t>.</w:t>
      </w:r>
    </w:p>
    <w:p w14:paraId="3ED63392" w14:textId="08895C5D" w:rsidR="00075BD3" w:rsidRDefault="00B07700" w:rsidP="00075BD3">
      <w:r>
        <w:t xml:space="preserve">Commissioner Janifer </w:t>
      </w:r>
      <w:r w:rsidR="00075BD3">
        <w:t>second</w:t>
      </w:r>
      <w:r w:rsidR="00D52A84">
        <w:t xml:space="preserve">ed the motion which carried a </w:t>
      </w:r>
      <w:r w:rsidR="00075BD3">
        <w:t xml:space="preserve">4-0 </w:t>
      </w:r>
      <w:r w:rsidR="00D52A84">
        <w:t>vote (</w:t>
      </w:r>
      <w:r w:rsidR="00075BD3">
        <w:t xml:space="preserve">MM </w:t>
      </w:r>
      <w:r>
        <w:t>absent</w:t>
      </w:r>
      <w:r w:rsidR="00075BD3">
        <w:t>)</w:t>
      </w:r>
      <w:r w:rsidR="00D52A84">
        <w:t>.</w:t>
      </w:r>
    </w:p>
    <w:p w14:paraId="52CA5010" w14:textId="489B7116" w:rsidR="00C87112" w:rsidRDefault="00591837" w:rsidP="00075BD3">
      <w:r>
        <w:t xml:space="preserve">The following </w:t>
      </w:r>
      <w:r w:rsidR="00B07700">
        <w:t>2</w:t>
      </w:r>
      <w:r>
        <w:t xml:space="preserve"> items were passed in the motion to approve the consent agenda:</w:t>
      </w:r>
    </w:p>
    <w:p w14:paraId="128A540F" w14:textId="3C83BAD6" w:rsidR="00C87112" w:rsidRPr="00675DFA" w:rsidRDefault="00C87112" w:rsidP="00C87112">
      <w:pPr>
        <w:pStyle w:val="BodyText"/>
        <w:numPr>
          <w:ilvl w:val="0"/>
          <w:numId w:val="7"/>
        </w:numPr>
        <w:kinsoku w:val="0"/>
        <w:overflowPunct w:val="0"/>
        <w:rPr>
          <w:rFonts w:asciiTheme="minorHAnsi" w:hAnsiTheme="minorHAnsi" w:cstheme="minorHAnsi"/>
          <w:sz w:val="24"/>
          <w:szCs w:val="24"/>
        </w:rPr>
      </w:pPr>
      <w:r w:rsidRPr="00675DFA">
        <w:rPr>
          <w:rFonts w:asciiTheme="minorHAnsi" w:hAnsiTheme="minorHAnsi" w:cstheme="minorHAnsi"/>
          <w:sz w:val="24"/>
          <w:szCs w:val="24"/>
        </w:rPr>
        <w:t xml:space="preserve">Approval of Minutes of </w:t>
      </w:r>
      <w:r w:rsidR="00A51714">
        <w:rPr>
          <w:rFonts w:asciiTheme="minorHAnsi" w:hAnsiTheme="minorHAnsi" w:cstheme="minorHAnsi"/>
          <w:sz w:val="24"/>
          <w:szCs w:val="24"/>
        </w:rPr>
        <w:t>September 9</w:t>
      </w:r>
      <w:r w:rsidRPr="00675DFA">
        <w:rPr>
          <w:rFonts w:asciiTheme="minorHAnsi" w:hAnsiTheme="minorHAnsi" w:cstheme="minorHAnsi"/>
          <w:sz w:val="24"/>
          <w:szCs w:val="24"/>
        </w:rPr>
        <w:t xml:space="preserve">, </w:t>
      </w:r>
      <w:r w:rsidR="00AF5552" w:rsidRPr="00675DFA">
        <w:rPr>
          <w:rFonts w:asciiTheme="minorHAnsi" w:hAnsiTheme="minorHAnsi" w:cstheme="minorHAnsi"/>
          <w:sz w:val="24"/>
          <w:szCs w:val="24"/>
        </w:rPr>
        <w:t>2023,</w:t>
      </w:r>
      <w:r w:rsidRPr="00675DFA">
        <w:rPr>
          <w:rFonts w:asciiTheme="minorHAnsi" w:hAnsiTheme="minorHAnsi" w:cstheme="minorHAnsi"/>
          <w:sz w:val="24"/>
          <w:szCs w:val="24"/>
        </w:rPr>
        <w:t xml:space="preserve"> Meeting Minutes</w:t>
      </w:r>
    </w:p>
    <w:p w14:paraId="19DAF076" w14:textId="24A386A6" w:rsidR="00675DFA" w:rsidRPr="00675DFA" w:rsidRDefault="00B07700" w:rsidP="00A51714">
      <w:pPr>
        <w:pStyle w:val="BodyText"/>
        <w:numPr>
          <w:ilvl w:val="0"/>
          <w:numId w:val="7"/>
        </w:numPr>
        <w:kinsoku w:val="0"/>
        <w:overflowPunct w:val="0"/>
        <w:rPr>
          <w:rFonts w:cstheme="minorHAnsi"/>
          <w:sz w:val="24"/>
          <w:szCs w:val="24"/>
        </w:rPr>
      </w:pPr>
      <w:r>
        <w:rPr>
          <w:rFonts w:asciiTheme="minorHAnsi" w:hAnsiTheme="minorHAnsi" w:cstheme="minorHAnsi"/>
          <w:sz w:val="24"/>
          <w:szCs w:val="24"/>
        </w:rPr>
        <w:t>Single-Source Contract Award: Holiday Decorations Contract to Christmas Décor by Watermark, LLC</w:t>
      </w:r>
    </w:p>
    <w:p w14:paraId="39F2B6C7" w14:textId="77777777" w:rsidR="00DE5F45" w:rsidRPr="00957EE5" w:rsidRDefault="00DE5F45" w:rsidP="00DE5F45">
      <w:pPr>
        <w:pStyle w:val="BodyText"/>
        <w:kinsoku w:val="0"/>
        <w:overflowPunct w:val="0"/>
        <w:ind w:left="720"/>
        <w:rPr>
          <w:rFonts w:asciiTheme="minorHAnsi" w:hAnsiTheme="minorHAnsi" w:cstheme="minorHAnsi"/>
          <w:sz w:val="24"/>
          <w:szCs w:val="24"/>
        </w:rPr>
      </w:pPr>
    </w:p>
    <w:p w14:paraId="346DD050" w14:textId="0335F8F7" w:rsidR="008D6BA3" w:rsidRPr="008D6BA3" w:rsidRDefault="008D6BA3" w:rsidP="00B5737C">
      <w:pPr>
        <w:rPr>
          <w:b/>
          <w:bCs/>
          <w:u w:val="single"/>
        </w:rPr>
      </w:pPr>
      <w:r w:rsidRPr="008D6BA3">
        <w:rPr>
          <w:b/>
          <w:bCs/>
          <w:u w:val="single"/>
        </w:rPr>
        <w:t>PUBLIC PARTICIPATION</w:t>
      </w:r>
    </w:p>
    <w:p w14:paraId="1277DB9E" w14:textId="7E7334D6" w:rsidR="00F34829" w:rsidRPr="00F34829" w:rsidRDefault="00B07700" w:rsidP="00CE52C7">
      <w:pPr>
        <w:jc w:val="both"/>
      </w:pPr>
      <w:r>
        <w:t xml:space="preserve">None submitted </w:t>
      </w:r>
    </w:p>
    <w:p w14:paraId="7B80FA51" w14:textId="69D0F662" w:rsidR="00D91328" w:rsidRDefault="00BD1F59" w:rsidP="00D91328">
      <w:pPr>
        <w:spacing w:after="0"/>
        <w:rPr>
          <w:b/>
          <w:bCs/>
          <w:u w:val="single"/>
        </w:rPr>
      </w:pPr>
      <w:r>
        <w:rPr>
          <w:b/>
          <w:bCs/>
          <w:u w:val="single"/>
        </w:rPr>
        <w:t>ACTION ITEMS</w:t>
      </w:r>
    </w:p>
    <w:p w14:paraId="6FB508B4" w14:textId="77777777" w:rsidR="007A5AA5" w:rsidRDefault="007A5AA5" w:rsidP="007A5AA5">
      <w:pPr>
        <w:tabs>
          <w:tab w:val="left" w:pos="945"/>
        </w:tabs>
        <w:spacing w:after="0"/>
        <w:rPr>
          <w:b/>
          <w:bCs/>
        </w:rPr>
      </w:pPr>
    </w:p>
    <w:p w14:paraId="3834FDCC" w14:textId="7FA15621" w:rsidR="007A5AA5" w:rsidRPr="00906F7D" w:rsidRDefault="007A5AA5" w:rsidP="007A5AA5">
      <w:pPr>
        <w:tabs>
          <w:tab w:val="left" w:pos="945"/>
        </w:tabs>
        <w:spacing w:after="0"/>
        <w:rPr>
          <w:b/>
          <w:bCs/>
        </w:rPr>
      </w:pPr>
      <w:r w:rsidRPr="00906F7D">
        <w:rPr>
          <w:b/>
          <w:bCs/>
        </w:rPr>
        <w:t xml:space="preserve">Item </w:t>
      </w:r>
      <w:r w:rsidR="00A51714">
        <w:rPr>
          <w:b/>
          <w:bCs/>
        </w:rPr>
        <w:t>3</w:t>
      </w:r>
      <w:r w:rsidRPr="00906F7D">
        <w:rPr>
          <w:b/>
          <w:bCs/>
        </w:rPr>
        <w:t xml:space="preserve"> </w:t>
      </w:r>
      <w:r w:rsidR="00A51714">
        <w:rPr>
          <w:b/>
          <w:bCs/>
        </w:rPr>
        <w:t>–</w:t>
      </w:r>
      <w:r w:rsidR="00DF7EBD" w:rsidRPr="00906F7D">
        <w:rPr>
          <w:b/>
          <w:bCs/>
        </w:rPr>
        <w:t xml:space="preserve"> </w:t>
      </w:r>
      <w:r w:rsidR="00A51714">
        <w:rPr>
          <w:b/>
          <w:bCs/>
        </w:rPr>
        <w:t>Fencing Regulations</w:t>
      </w:r>
    </w:p>
    <w:p w14:paraId="5E0B66CD" w14:textId="77777777" w:rsidR="00E752F8" w:rsidRDefault="00E752F8" w:rsidP="00E752F8">
      <w:pPr>
        <w:jc w:val="both"/>
      </w:pPr>
      <w:r>
        <w:lastRenderedPageBreak/>
        <w:t xml:space="preserve">Historically, District Heights used </w:t>
      </w:r>
      <w:r w:rsidRPr="008E1752">
        <w:t>Building Officials and Code Administrators International (BOCA) standards.</w:t>
      </w:r>
      <w:r>
        <w:t xml:space="preserve"> Recently, the state changed their reference from BOCA to IBC and as such the City must be updated to </w:t>
      </w:r>
      <w:r w:rsidRPr="008E1752">
        <w:t>International Building Code</w:t>
      </w:r>
      <w:r>
        <w:t xml:space="preserve"> (IBC) standards as a part of the recodification process. </w:t>
      </w:r>
      <w:r w:rsidRPr="008E1752">
        <w:t>It is important to understand the difference between the historical District Heights standard and the standard found in the IBC.</w:t>
      </w:r>
    </w:p>
    <w:p w14:paraId="7673B6DD" w14:textId="5F1D6AA1" w:rsidR="00E752F8" w:rsidRDefault="00E752F8" w:rsidP="00E752F8">
      <w:pPr>
        <w:jc w:val="both"/>
      </w:pPr>
      <w:r w:rsidRPr="008E1752">
        <w:rPr>
          <w:i/>
          <w:iCs/>
        </w:rPr>
        <w:t>District Heights</w:t>
      </w:r>
      <w:r>
        <w:rPr>
          <w:i/>
          <w:iCs/>
        </w:rPr>
        <w:t>’</w:t>
      </w:r>
      <w:r>
        <w:t xml:space="preserve"> </w:t>
      </w:r>
      <w:r w:rsidRPr="008E1752">
        <w:t xml:space="preserve">current City Code of Ordinance states that “Any fence erected within the City shall be so constructed that at least fifty percent (50%) of the available light and air can pass through”.  Total Privacy fencing is a violation of current code. </w:t>
      </w:r>
    </w:p>
    <w:p w14:paraId="7F630A87" w14:textId="354D9F1C" w:rsidR="00CC684B" w:rsidRDefault="00E752F8" w:rsidP="00CC684B">
      <w:pPr>
        <w:spacing w:after="0"/>
      </w:pPr>
      <w:r>
        <w:t>Commissioner Janifer expressed support for the Commission to maintain authority over fence installations in the city.</w:t>
      </w:r>
    </w:p>
    <w:p w14:paraId="4055E388" w14:textId="712BBE69" w:rsidR="00E752F8" w:rsidRDefault="00E752F8" w:rsidP="00CC684B">
      <w:pPr>
        <w:spacing w:after="0"/>
      </w:pPr>
      <w:r>
        <w:t xml:space="preserve">David Street explained that </w:t>
      </w:r>
      <w:r w:rsidR="001842E1">
        <w:t xml:space="preserve">the </w:t>
      </w:r>
      <w:r>
        <w:t xml:space="preserve">Commission could create separate permits regarding standard fence applications and special </w:t>
      </w:r>
      <w:r w:rsidR="00E90792">
        <w:t>exceptions</w:t>
      </w:r>
      <w:r>
        <w:t>.</w:t>
      </w:r>
    </w:p>
    <w:p w14:paraId="7887DDFD" w14:textId="690D2343" w:rsidR="00E752F8" w:rsidRDefault="00E752F8" w:rsidP="00CC684B">
      <w:pPr>
        <w:spacing w:after="0"/>
      </w:pPr>
      <w:r>
        <w:t>Commissioner Gomez expressed the desire to incorporate IBC standards</w:t>
      </w:r>
      <w:r w:rsidR="001842E1">
        <w:t xml:space="preserve"> </w:t>
      </w:r>
      <w:r>
        <w:t>but would like to provide more autonomy for residents landscaping and fencing their yards.</w:t>
      </w:r>
    </w:p>
    <w:p w14:paraId="340914AC" w14:textId="1F3BE5FF" w:rsidR="00E752F8" w:rsidRDefault="00E752F8" w:rsidP="00CC684B">
      <w:pPr>
        <w:spacing w:after="0"/>
      </w:pPr>
      <w:r>
        <w:t xml:space="preserve">Commissioner Janifer requested clarification regarding the </w:t>
      </w:r>
      <w:r w:rsidR="001842E1">
        <w:t>need for a permit and a special exception.</w:t>
      </w:r>
    </w:p>
    <w:p w14:paraId="07A394E9" w14:textId="1DF8BB30" w:rsidR="001842E1" w:rsidRDefault="001842E1" w:rsidP="00CC684B">
      <w:pPr>
        <w:spacing w:after="0"/>
      </w:pPr>
      <w:r>
        <w:t>The Commission found consensus around solution #</w:t>
      </w:r>
      <w:r w:rsidR="00A5196C">
        <w:t xml:space="preserve">2 </w:t>
      </w:r>
      <w:r>
        <w:t xml:space="preserve">provided in the presentation where IBC standards are adopted with safety caveats carved out for certain </w:t>
      </w:r>
      <w:r w:rsidR="000E645E">
        <w:t>permit requirements for fences and r</w:t>
      </w:r>
      <w:r>
        <w:t>elaxes some requirements with less legislative requirements</w:t>
      </w:r>
      <w:r w:rsidR="000E645E">
        <w:t xml:space="preserve">. </w:t>
      </w:r>
      <w:r>
        <w:t xml:space="preserve">Maintaining permitting requirements </w:t>
      </w:r>
      <w:r w:rsidR="000E645E">
        <w:t xml:space="preserve">and guidelines </w:t>
      </w:r>
      <w:r w:rsidR="004F3993">
        <w:t xml:space="preserve">that are currently in place although not necessarily in the form it exists in, with potential tweaking of some standards. </w:t>
      </w:r>
    </w:p>
    <w:p w14:paraId="3E61D440" w14:textId="77777777" w:rsidR="00A5196C" w:rsidRDefault="00A5196C" w:rsidP="00CC684B">
      <w:pPr>
        <w:spacing w:after="0"/>
      </w:pPr>
    </w:p>
    <w:p w14:paraId="27F49DA8" w14:textId="4491BFB3" w:rsidR="00A5196C" w:rsidRDefault="00A5196C" w:rsidP="00CC684B">
      <w:pPr>
        <w:spacing w:after="0"/>
      </w:pPr>
      <w:r>
        <w:t>Commissioner Tilghman move that the</w:t>
      </w:r>
      <w:r w:rsidR="004F3993">
        <w:t xml:space="preserve"> </w:t>
      </w:r>
      <w:r>
        <w:t>Alternative 2 as provided</w:t>
      </w:r>
      <w:r w:rsidR="004F3993">
        <w:t xml:space="preserve"> to add additional standards with the current permit requirements.</w:t>
      </w:r>
    </w:p>
    <w:p w14:paraId="548857CD" w14:textId="38DF3787" w:rsidR="00A5196C" w:rsidRDefault="00A5196C" w:rsidP="00CC684B">
      <w:pPr>
        <w:spacing w:after="0"/>
      </w:pPr>
      <w:r>
        <w:t xml:space="preserve">Commissioner Janifer seconded the motion which carried </w:t>
      </w:r>
      <w:r w:rsidR="004F3993">
        <w:t>3-0</w:t>
      </w:r>
      <w:r w:rsidR="00C35FB5">
        <w:t xml:space="preserve"> </w:t>
      </w:r>
      <w:r w:rsidR="00772431">
        <w:t>vote</w:t>
      </w:r>
      <w:r w:rsidR="00C35FB5">
        <w:t>.</w:t>
      </w:r>
    </w:p>
    <w:p w14:paraId="12CD6F43" w14:textId="2F670E3F" w:rsidR="001842E1" w:rsidRDefault="001842E1" w:rsidP="00CC684B">
      <w:pPr>
        <w:spacing w:after="0"/>
      </w:pPr>
    </w:p>
    <w:p w14:paraId="31794733" w14:textId="77777777" w:rsidR="00591837" w:rsidRDefault="00591837" w:rsidP="00974AA3">
      <w:pPr>
        <w:spacing w:after="0"/>
      </w:pPr>
    </w:p>
    <w:p w14:paraId="088BF62D" w14:textId="4599C85E" w:rsidR="00DF7EBD" w:rsidRDefault="00591837" w:rsidP="00974AA3">
      <w:pPr>
        <w:spacing w:after="0"/>
        <w:rPr>
          <w:b/>
          <w:bCs/>
        </w:rPr>
      </w:pPr>
      <w:r w:rsidRPr="00591837">
        <w:rPr>
          <w:b/>
          <w:bCs/>
        </w:rPr>
        <w:t xml:space="preserve">Item </w:t>
      </w:r>
      <w:r w:rsidR="00A51714">
        <w:rPr>
          <w:b/>
          <w:bCs/>
        </w:rPr>
        <w:t>4</w:t>
      </w:r>
      <w:r w:rsidRPr="00591837">
        <w:rPr>
          <w:b/>
          <w:bCs/>
        </w:rPr>
        <w:t xml:space="preserve"> – </w:t>
      </w:r>
      <w:r w:rsidR="00A51714">
        <w:rPr>
          <w:b/>
          <w:bCs/>
        </w:rPr>
        <w:t>Appointments and Confirmations: Ethics Committee</w:t>
      </w:r>
      <w:r w:rsidR="00DF7EBD" w:rsidRPr="00591837">
        <w:rPr>
          <w:b/>
          <w:bCs/>
        </w:rPr>
        <w:br/>
      </w:r>
    </w:p>
    <w:p w14:paraId="1D02B1DE" w14:textId="77777777" w:rsidR="00274F53" w:rsidRDefault="00274F53" w:rsidP="00974AA3">
      <w:pPr>
        <w:spacing w:after="0"/>
      </w:pPr>
      <w:r>
        <w:t>City Clerk, Starr Jefferson presented to the Mayor and Commission details on the status of the city’s Ethics Commission e</w:t>
      </w:r>
      <w:r w:rsidR="007E0032">
        <w:t>stablish</w:t>
      </w:r>
      <w:r>
        <w:t>ed</w:t>
      </w:r>
      <w:r w:rsidR="007E0032">
        <w:t xml:space="preserve"> in the charter article 7</w:t>
      </w:r>
      <w:r>
        <w:t>.   Ms. Jefferson highlighted the composition of the</w:t>
      </w:r>
      <w:r w:rsidR="00DF0FDF">
        <w:t xml:space="preserve"> </w:t>
      </w:r>
      <w:r>
        <w:t>C</w:t>
      </w:r>
      <w:r w:rsidR="00DF0FDF">
        <w:t xml:space="preserve">ommission </w:t>
      </w:r>
      <w:r>
        <w:t>and the details of their work</w:t>
      </w:r>
      <w:r w:rsidR="00DF0FDF">
        <w:t xml:space="preserve"> in conjunction with the </w:t>
      </w:r>
      <w:r>
        <w:t>C</w:t>
      </w:r>
      <w:r w:rsidR="00DF0FDF">
        <w:t xml:space="preserve">ity </w:t>
      </w:r>
      <w:r>
        <w:t>A</w:t>
      </w:r>
      <w:r w:rsidR="00DF0FDF">
        <w:t xml:space="preserve">ttorney to </w:t>
      </w:r>
      <w:r w:rsidR="00AD6DC5">
        <w:t>develop,</w:t>
      </w:r>
      <w:r w:rsidR="00DF0FDF">
        <w:t xml:space="preserve"> receive and maintain all related documents, to investigate and to process and to </w:t>
      </w:r>
      <w:r>
        <w:t>decide</w:t>
      </w:r>
      <w:r w:rsidR="00DF0FDF">
        <w:t xml:space="preserve"> regarding conduct or violations of the code of ethics.</w:t>
      </w:r>
      <w:r>
        <w:t xml:space="preserve">  Additionally, t</w:t>
      </w:r>
      <w:r w:rsidR="00DF0FDF">
        <w:t xml:space="preserve">hey will conduct advisory opinions to persons subject to the code of ethics to adopt regulations. </w:t>
      </w:r>
    </w:p>
    <w:p w14:paraId="6D3E4B8B" w14:textId="77777777" w:rsidR="00274F53" w:rsidRDefault="00DF0FDF" w:rsidP="00974AA3">
      <w:pPr>
        <w:spacing w:after="0"/>
      </w:pPr>
      <w:r>
        <w:t>The Commission confirm</w:t>
      </w:r>
      <w:r w:rsidR="00274F53">
        <w:t>ed</w:t>
      </w:r>
      <w:r>
        <w:t xml:space="preserve"> current </w:t>
      </w:r>
      <w:r w:rsidR="00274F53">
        <w:t>members and requested a solicitation be made to fill the vacant positions</w:t>
      </w:r>
      <w:r>
        <w:t xml:space="preserve">. </w:t>
      </w:r>
    </w:p>
    <w:p w14:paraId="4858D2AB" w14:textId="77777777" w:rsidR="00274F53" w:rsidRDefault="00AD6DC5" w:rsidP="00974AA3">
      <w:pPr>
        <w:spacing w:after="0"/>
      </w:pPr>
      <w:r>
        <w:t xml:space="preserve">Mr. Street added by establishing membership, terms, and scope of this committee to help facilitate the work that they do. Commissioner Tilghman confirmed the commission would be confirming five regular members and one alternative member for the ethics commission. </w:t>
      </w:r>
    </w:p>
    <w:p w14:paraId="2426C152" w14:textId="26867957" w:rsidR="00772431" w:rsidRDefault="00772431" w:rsidP="00974AA3">
      <w:pPr>
        <w:spacing w:after="0"/>
      </w:pPr>
      <w:r>
        <w:t>Commissioner Janifer</w:t>
      </w:r>
      <w:r w:rsidR="00AD6DC5">
        <w:t xml:space="preserve"> </w:t>
      </w:r>
      <w:r>
        <w:t xml:space="preserve">moved </w:t>
      </w:r>
      <w:r w:rsidR="00AD6DC5">
        <w:t>t</w:t>
      </w:r>
      <w:r>
        <w:t xml:space="preserve">o confirm Catherine Williamson, Susan Clark, Diana Matthews to </w:t>
      </w:r>
      <w:r w:rsidR="00AD6DC5">
        <w:t xml:space="preserve">the </w:t>
      </w:r>
      <w:r>
        <w:t>C</w:t>
      </w:r>
      <w:r w:rsidR="00AD6DC5">
        <w:t xml:space="preserve">ity </w:t>
      </w:r>
      <w:r>
        <w:t>of District Heights Ethics committee</w:t>
      </w:r>
      <w:r w:rsidR="00274F53">
        <w:t>.</w:t>
      </w:r>
      <w:r>
        <w:t xml:space="preserve"> The terms will commence the day of confirmation and </w:t>
      </w:r>
      <w:r w:rsidR="008B165A">
        <w:t>expiration</w:t>
      </w:r>
      <w:r>
        <w:t xml:space="preserve"> on October 9</w:t>
      </w:r>
      <w:r w:rsidRPr="00772431">
        <w:rPr>
          <w:vertAlign w:val="superscript"/>
        </w:rPr>
        <w:t>th</w:t>
      </w:r>
      <w:proofErr w:type="gramStart"/>
      <w:r>
        <w:t xml:space="preserve"> 2026</w:t>
      </w:r>
      <w:proofErr w:type="gramEnd"/>
      <w:r>
        <w:t xml:space="preserve">. </w:t>
      </w:r>
    </w:p>
    <w:p w14:paraId="06BA54AC" w14:textId="7F099B35" w:rsidR="00AD6DC5" w:rsidRDefault="00772431" w:rsidP="00974AA3">
      <w:pPr>
        <w:spacing w:after="0"/>
      </w:pPr>
      <w:r>
        <w:t>Commissioner Gomez Second the motion which carried 4-0</w:t>
      </w:r>
      <w:r w:rsidR="00C35FB5">
        <w:t xml:space="preserve"> </w:t>
      </w:r>
      <w:r>
        <w:t>vote</w:t>
      </w:r>
      <w:r w:rsidR="00274F53">
        <w:t>.</w:t>
      </w:r>
    </w:p>
    <w:p w14:paraId="1A822D8C" w14:textId="2C75EAA7" w:rsidR="0013741A" w:rsidRDefault="0013741A" w:rsidP="00974AA3">
      <w:pPr>
        <w:spacing w:after="0"/>
      </w:pPr>
      <w:r>
        <w:t>Commissioner Gomez moved to confirm the quarterly meeting schedule for the Ethics Committee beginning November 22,2023 and continuing the first Thursday of each schedule month.</w:t>
      </w:r>
    </w:p>
    <w:p w14:paraId="210C82D6" w14:textId="3A27870E" w:rsidR="0013741A" w:rsidRDefault="0013741A" w:rsidP="00974AA3">
      <w:pPr>
        <w:spacing w:after="0"/>
      </w:pPr>
      <w:r>
        <w:t>Commissioner Tilghman seconded the motion which carried a vote of 4-0</w:t>
      </w:r>
    </w:p>
    <w:p w14:paraId="304C90BE" w14:textId="77777777" w:rsidR="00AD6DC5" w:rsidRDefault="00AD6DC5" w:rsidP="00974AA3">
      <w:pPr>
        <w:spacing w:after="0"/>
      </w:pPr>
    </w:p>
    <w:p w14:paraId="54AFD192" w14:textId="354EEFA6" w:rsidR="007E0032" w:rsidRPr="007E0032" w:rsidRDefault="00AD6DC5" w:rsidP="00974AA3">
      <w:pPr>
        <w:spacing w:after="0"/>
      </w:pPr>
      <w:r>
        <w:t xml:space="preserve"> </w:t>
      </w:r>
    </w:p>
    <w:p w14:paraId="47C383A8" w14:textId="311CE7C8" w:rsidR="00561CB8" w:rsidRDefault="00561CB8" w:rsidP="00B5737C">
      <w:pPr>
        <w:rPr>
          <w:b/>
          <w:bCs/>
          <w:u w:val="single"/>
        </w:rPr>
      </w:pPr>
      <w:r w:rsidRPr="00561CB8">
        <w:rPr>
          <w:b/>
          <w:bCs/>
          <w:u w:val="single"/>
        </w:rPr>
        <w:t>ADJOURNMENT</w:t>
      </w:r>
    </w:p>
    <w:p w14:paraId="7BA67F4A" w14:textId="7988CD5A" w:rsidR="00C840AB" w:rsidRDefault="008B165A" w:rsidP="00C840AB">
      <w:pPr>
        <w:spacing w:after="0"/>
      </w:pPr>
      <w:r>
        <w:t>Commissioner Janifer m</w:t>
      </w:r>
      <w:r w:rsidR="00C840AB">
        <w:t>oved to adjourn the Work Session meeting and seconded by Commissioner</w:t>
      </w:r>
      <w:r>
        <w:t xml:space="preserve"> Tilghman</w:t>
      </w:r>
      <w:r w:rsidR="00C840AB">
        <w:t xml:space="preserve"> which carried a </w:t>
      </w:r>
      <w:r>
        <w:t>4-0</w:t>
      </w:r>
      <w:r w:rsidR="00C840AB">
        <w:t xml:space="preserve"> vote.</w:t>
      </w:r>
    </w:p>
    <w:p w14:paraId="3D6E3417" w14:textId="77777777" w:rsidR="00C840AB" w:rsidRDefault="00C840AB" w:rsidP="00C840AB">
      <w:pPr>
        <w:spacing w:after="0"/>
      </w:pPr>
    </w:p>
    <w:p w14:paraId="47D13A16" w14:textId="3FD0A358" w:rsidR="00C840AB" w:rsidRDefault="00C840AB" w:rsidP="00C840AB">
      <w:pPr>
        <w:spacing w:after="0"/>
      </w:pPr>
      <w:r>
        <w:lastRenderedPageBreak/>
        <w:t>The Work Session adjourned at</w:t>
      </w:r>
      <w:r w:rsidR="00802420">
        <w:t xml:space="preserve"> </w:t>
      </w:r>
      <w:r w:rsidR="008B165A">
        <w:t>7:52 pm</w:t>
      </w:r>
      <w:r w:rsidR="008B4527">
        <w:t>.</w:t>
      </w:r>
    </w:p>
    <w:p w14:paraId="40AE2EC4" w14:textId="77777777" w:rsidR="00C840AB" w:rsidRPr="007D3548" w:rsidRDefault="00C840AB" w:rsidP="00C840AB">
      <w:pPr>
        <w:spacing w:after="0"/>
      </w:pPr>
    </w:p>
    <w:p w14:paraId="6B004755" w14:textId="77777777" w:rsidR="0030491C" w:rsidRDefault="0030491C" w:rsidP="00B5737C"/>
    <w:p w14:paraId="67068270" w14:textId="6BA7CC97" w:rsidR="00630CF1" w:rsidRDefault="00630CF1" w:rsidP="00B5737C">
      <w:r>
        <w:t>Respectfully submitted,</w:t>
      </w:r>
    </w:p>
    <w:p w14:paraId="1F60BD5C" w14:textId="6D24A8B2" w:rsidR="00630CF1" w:rsidRDefault="00630CF1" w:rsidP="00630CF1">
      <w:pPr>
        <w:spacing w:after="0"/>
      </w:pPr>
      <w:r>
        <w:t>Starr Jefferson</w:t>
      </w:r>
    </w:p>
    <w:p w14:paraId="3268B5EB" w14:textId="13732DC1" w:rsidR="00630CF1" w:rsidRDefault="00630CF1" w:rsidP="00630CF1">
      <w:pPr>
        <w:spacing w:after="0"/>
      </w:pPr>
      <w:r>
        <w:t>City Clerk</w:t>
      </w:r>
    </w:p>
    <w:p w14:paraId="1BFFE323" w14:textId="77777777" w:rsidR="0038450F" w:rsidRPr="0038450F" w:rsidRDefault="0038450F" w:rsidP="00B5737C"/>
    <w:sectPr w:rsidR="0038450F" w:rsidRPr="0038450F" w:rsidSect="00392E0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C6F6" w14:textId="77777777" w:rsidR="00E8174B" w:rsidRDefault="00E8174B" w:rsidP="00400694">
      <w:pPr>
        <w:spacing w:after="0" w:line="240" w:lineRule="auto"/>
      </w:pPr>
      <w:r>
        <w:separator/>
      </w:r>
    </w:p>
  </w:endnote>
  <w:endnote w:type="continuationSeparator" w:id="0">
    <w:p w14:paraId="42906409" w14:textId="77777777" w:rsidR="00E8174B" w:rsidRDefault="00E8174B" w:rsidP="0040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CACB" w14:textId="77777777" w:rsidR="00416A44" w:rsidRDefault="0041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3BAD" w14:textId="77777777" w:rsidR="00416A44" w:rsidRDefault="00416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7BD5" w14:textId="77777777" w:rsidR="00416A44" w:rsidRDefault="0041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0003" w14:textId="77777777" w:rsidR="00E8174B" w:rsidRDefault="00E8174B" w:rsidP="00400694">
      <w:pPr>
        <w:spacing w:after="0" w:line="240" w:lineRule="auto"/>
      </w:pPr>
      <w:r>
        <w:separator/>
      </w:r>
    </w:p>
  </w:footnote>
  <w:footnote w:type="continuationSeparator" w:id="0">
    <w:p w14:paraId="71AF45B6" w14:textId="77777777" w:rsidR="00E8174B" w:rsidRDefault="00E8174B" w:rsidP="00400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78EA" w14:textId="35B7A351" w:rsidR="00416A44" w:rsidRDefault="0041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F1E" w14:textId="61011C70" w:rsidR="00416A44" w:rsidRDefault="0041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CECD" w14:textId="625D70A7" w:rsidR="00416A44" w:rsidRDefault="0041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8F5"/>
    <w:multiLevelType w:val="hybridMultilevel"/>
    <w:tmpl w:val="B57E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742E"/>
    <w:multiLevelType w:val="hybridMultilevel"/>
    <w:tmpl w:val="8ED04F06"/>
    <w:lvl w:ilvl="0" w:tplc="EE2A4A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800DC"/>
    <w:multiLevelType w:val="hybridMultilevel"/>
    <w:tmpl w:val="55365808"/>
    <w:lvl w:ilvl="0" w:tplc="98047F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857EC"/>
    <w:multiLevelType w:val="hybridMultilevel"/>
    <w:tmpl w:val="7BDC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43C54"/>
    <w:multiLevelType w:val="hybridMultilevel"/>
    <w:tmpl w:val="DF30E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74241"/>
    <w:multiLevelType w:val="hybridMultilevel"/>
    <w:tmpl w:val="72FC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57A15"/>
    <w:multiLevelType w:val="hybridMultilevel"/>
    <w:tmpl w:val="BC46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7032735">
    <w:abstractNumId w:val="2"/>
  </w:num>
  <w:num w:numId="2" w16cid:durableId="70590858">
    <w:abstractNumId w:val="0"/>
  </w:num>
  <w:num w:numId="3" w16cid:durableId="1063603419">
    <w:abstractNumId w:val="3"/>
  </w:num>
  <w:num w:numId="4" w16cid:durableId="1438015028">
    <w:abstractNumId w:val="5"/>
  </w:num>
  <w:num w:numId="5" w16cid:durableId="1817213642">
    <w:abstractNumId w:val="6"/>
  </w:num>
  <w:num w:numId="6" w16cid:durableId="1269847099">
    <w:abstractNumId w:val="4"/>
  </w:num>
  <w:num w:numId="7" w16cid:durableId="25988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02"/>
    <w:rsid w:val="00003642"/>
    <w:rsid w:val="000073C5"/>
    <w:rsid w:val="00010167"/>
    <w:rsid w:val="000155BA"/>
    <w:rsid w:val="00034359"/>
    <w:rsid w:val="00034398"/>
    <w:rsid w:val="00047861"/>
    <w:rsid w:val="00051FEA"/>
    <w:rsid w:val="00053084"/>
    <w:rsid w:val="000571D1"/>
    <w:rsid w:val="000625C5"/>
    <w:rsid w:val="00067B98"/>
    <w:rsid w:val="00075BD3"/>
    <w:rsid w:val="00087D91"/>
    <w:rsid w:val="000B5B49"/>
    <w:rsid w:val="000C3E74"/>
    <w:rsid w:val="000E0B83"/>
    <w:rsid w:val="000E2260"/>
    <w:rsid w:val="000E645E"/>
    <w:rsid w:val="000F5241"/>
    <w:rsid w:val="00114A48"/>
    <w:rsid w:val="001227A3"/>
    <w:rsid w:val="00125517"/>
    <w:rsid w:val="00127D97"/>
    <w:rsid w:val="0013019D"/>
    <w:rsid w:val="00134F48"/>
    <w:rsid w:val="0013741A"/>
    <w:rsid w:val="00141B57"/>
    <w:rsid w:val="00143235"/>
    <w:rsid w:val="00172CC6"/>
    <w:rsid w:val="001842E1"/>
    <w:rsid w:val="001879DA"/>
    <w:rsid w:val="001A0A13"/>
    <w:rsid w:val="001C338D"/>
    <w:rsid w:val="001C6473"/>
    <w:rsid w:val="001F768E"/>
    <w:rsid w:val="0020377B"/>
    <w:rsid w:val="00204338"/>
    <w:rsid w:val="00210F81"/>
    <w:rsid w:val="002239DC"/>
    <w:rsid w:val="00227287"/>
    <w:rsid w:val="00227957"/>
    <w:rsid w:val="00241DBA"/>
    <w:rsid w:val="0025229E"/>
    <w:rsid w:val="002621EF"/>
    <w:rsid w:val="00265064"/>
    <w:rsid w:val="00272877"/>
    <w:rsid w:val="00274F53"/>
    <w:rsid w:val="0027686E"/>
    <w:rsid w:val="00282022"/>
    <w:rsid w:val="00286C61"/>
    <w:rsid w:val="00297C4E"/>
    <w:rsid w:val="002A6F29"/>
    <w:rsid w:val="002E6A4F"/>
    <w:rsid w:val="002F714E"/>
    <w:rsid w:val="00302BE1"/>
    <w:rsid w:val="0030491C"/>
    <w:rsid w:val="003230B9"/>
    <w:rsid w:val="00323650"/>
    <w:rsid w:val="0033681F"/>
    <w:rsid w:val="00336CE7"/>
    <w:rsid w:val="0034798B"/>
    <w:rsid w:val="00350254"/>
    <w:rsid w:val="003541A4"/>
    <w:rsid w:val="00360D63"/>
    <w:rsid w:val="00361946"/>
    <w:rsid w:val="00362E8C"/>
    <w:rsid w:val="00375A7C"/>
    <w:rsid w:val="0038450F"/>
    <w:rsid w:val="00384879"/>
    <w:rsid w:val="00392E02"/>
    <w:rsid w:val="00393EEF"/>
    <w:rsid w:val="003A49F9"/>
    <w:rsid w:val="003A7459"/>
    <w:rsid w:val="003B3393"/>
    <w:rsid w:val="003B7DC5"/>
    <w:rsid w:val="003C19CE"/>
    <w:rsid w:val="003D1BA3"/>
    <w:rsid w:val="003E0221"/>
    <w:rsid w:val="003E0392"/>
    <w:rsid w:val="003F241F"/>
    <w:rsid w:val="003F3F09"/>
    <w:rsid w:val="003F77D5"/>
    <w:rsid w:val="00400694"/>
    <w:rsid w:val="00412FE9"/>
    <w:rsid w:val="00416A44"/>
    <w:rsid w:val="00423A40"/>
    <w:rsid w:val="0044160B"/>
    <w:rsid w:val="004449C8"/>
    <w:rsid w:val="004628E1"/>
    <w:rsid w:val="0047486F"/>
    <w:rsid w:val="00474CF7"/>
    <w:rsid w:val="0048093F"/>
    <w:rsid w:val="004A6E9B"/>
    <w:rsid w:val="004B5AA6"/>
    <w:rsid w:val="004B6C58"/>
    <w:rsid w:val="004C130D"/>
    <w:rsid w:val="004E1A97"/>
    <w:rsid w:val="004E1D0E"/>
    <w:rsid w:val="004E7124"/>
    <w:rsid w:val="004F1E68"/>
    <w:rsid w:val="004F209D"/>
    <w:rsid w:val="004F3993"/>
    <w:rsid w:val="00510DD5"/>
    <w:rsid w:val="00520376"/>
    <w:rsid w:val="005246A5"/>
    <w:rsid w:val="00525174"/>
    <w:rsid w:val="005564F9"/>
    <w:rsid w:val="00561CB8"/>
    <w:rsid w:val="00591837"/>
    <w:rsid w:val="00593B66"/>
    <w:rsid w:val="005C77E0"/>
    <w:rsid w:val="005D5086"/>
    <w:rsid w:val="005D647F"/>
    <w:rsid w:val="005E0AAE"/>
    <w:rsid w:val="005E7A46"/>
    <w:rsid w:val="005F43C8"/>
    <w:rsid w:val="005F4D35"/>
    <w:rsid w:val="006004A0"/>
    <w:rsid w:val="006179F5"/>
    <w:rsid w:val="0062725A"/>
    <w:rsid w:val="00630CF1"/>
    <w:rsid w:val="00653496"/>
    <w:rsid w:val="00654035"/>
    <w:rsid w:val="00665BB7"/>
    <w:rsid w:val="00672CE9"/>
    <w:rsid w:val="00673279"/>
    <w:rsid w:val="00675DFA"/>
    <w:rsid w:val="006845F3"/>
    <w:rsid w:val="0069199A"/>
    <w:rsid w:val="00697825"/>
    <w:rsid w:val="006A00F2"/>
    <w:rsid w:val="006B7386"/>
    <w:rsid w:val="006D523E"/>
    <w:rsid w:val="006E6EED"/>
    <w:rsid w:val="006F18F0"/>
    <w:rsid w:val="00723689"/>
    <w:rsid w:val="00727207"/>
    <w:rsid w:val="00740F08"/>
    <w:rsid w:val="007412F9"/>
    <w:rsid w:val="00742D08"/>
    <w:rsid w:val="00742E18"/>
    <w:rsid w:val="007471D2"/>
    <w:rsid w:val="00753B69"/>
    <w:rsid w:val="00764A7E"/>
    <w:rsid w:val="00765DDE"/>
    <w:rsid w:val="00767087"/>
    <w:rsid w:val="00772431"/>
    <w:rsid w:val="007A5AA5"/>
    <w:rsid w:val="007B6B85"/>
    <w:rsid w:val="007C2549"/>
    <w:rsid w:val="007C79A5"/>
    <w:rsid w:val="007D3548"/>
    <w:rsid w:val="007D5B04"/>
    <w:rsid w:val="007E0032"/>
    <w:rsid w:val="007E50F8"/>
    <w:rsid w:val="007E5639"/>
    <w:rsid w:val="007E7046"/>
    <w:rsid w:val="007F0550"/>
    <w:rsid w:val="007F18A4"/>
    <w:rsid w:val="00802420"/>
    <w:rsid w:val="0080463E"/>
    <w:rsid w:val="008101D5"/>
    <w:rsid w:val="00826666"/>
    <w:rsid w:val="008306B2"/>
    <w:rsid w:val="008323FB"/>
    <w:rsid w:val="008447EC"/>
    <w:rsid w:val="008457A0"/>
    <w:rsid w:val="00880171"/>
    <w:rsid w:val="00882097"/>
    <w:rsid w:val="008862A6"/>
    <w:rsid w:val="00891C11"/>
    <w:rsid w:val="00894283"/>
    <w:rsid w:val="008B01BB"/>
    <w:rsid w:val="008B165A"/>
    <w:rsid w:val="008B3CD0"/>
    <w:rsid w:val="008B4527"/>
    <w:rsid w:val="008D2BE5"/>
    <w:rsid w:val="008D6BA3"/>
    <w:rsid w:val="008E1B83"/>
    <w:rsid w:val="008E3882"/>
    <w:rsid w:val="008E598C"/>
    <w:rsid w:val="008E73E1"/>
    <w:rsid w:val="00906F7D"/>
    <w:rsid w:val="0091534F"/>
    <w:rsid w:val="009339A6"/>
    <w:rsid w:val="009352C9"/>
    <w:rsid w:val="009355F0"/>
    <w:rsid w:val="009500B7"/>
    <w:rsid w:val="00952AD2"/>
    <w:rsid w:val="009556F8"/>
    <w:rsid w:val="00957EE5"/>
    <w:rsid w:val="00974AA3"/>
    <w:rsid w:val="0099078B"/>
    <w:rsid w:val="009B16DF"/>
    <w:rsid w:val="009B5A26"/>
    <w:rsid w:val="009C2967"/>
    <w:rsid w:val="009C5243"/>
    <w:rsid w:val="009D44A2"/>
    <w:rsid w:val="009D5C7D"/>
    <w:rsid w:val="009E226E"/>
    <w:rsid w:val="009E2F30"/>
    <w:rsid w:val="009E3767"/>
    <w:rsid w:val="009F2661"/>
    <w:rsid w:val="00A00413"/>
    <w:rsid w:val="00A40461"/>
    <w:rsid w:val="00A4383C"/>
    <w:rsid w:val="00A51714"/>
    <w:rsid w:val="00A5196C"/>
    <w:rsid w:val="00A601EC"/>
    <w:rsid w:val="00A65CD0"/>
    <w:rsid w:val="00A67289"/>
    <w:rsid w:val="00A73670"/>
    <w:rsid w:val="00A80CD0"/>
    <w:rsid w:val="00A963C9"/>
    <w:rsid w:val="00A96B55"/>
    <w:rsid w:val="00A970B9"/>
    <w:rsid w:val="00AA49C1"/>
    <w:rsid w:val="00AB57CA"/>
    <w:rsid w:val="00AC5082"/>
    <w:rsid w:val="00AD5E5A"/>
    <w:rsid w:val="00AD6AFD"/>
    <w:rsid w:val="00AD6DC5"/>
    <w:rsid w:val="00AF5552"/>
    <w:rsid w:val="00B025A7"/>
    <w:rsid w:val="00B02608"/>
    <w:rsid w:val="00B07700"/>
    <w:rsid w:val="00B11E5D"/>
    <w:rsid w:val="00B32444"/>
    <w:rsid w:val="00B33DAB"/>
    <w:rsid w:val="00B430BE"/>
    <w:rsid w:val="00B512BF"/>
    <w:rsid w:val="00B56FA5"/>
    <w:rsid w:val="00B5737C"/>
    <w:rsid w:val="00BA1CDD"/>
    <w:rsid w:val="00BB177C"/>
    <w:rsid w:val="00BB2C76"/>
    <w:rsid w:val="00BB69F0"/>
    <w:rsid w:val="00BD1234"/>
    <w:rsid w:val="00BD1F59"/>
    <w:rsid w:val="00BD4A0A"/>
    <w:rsid w:val="00BF1DD7"/>
    <w:rsid w:val="00BF3571"/>
    <w:rsid w:val="00C01954"/>
    <w:rsid w:val="00C2184C"/>
    <w:rsid w:val="00C25861"/>
    <w:rsid w:val="00C338C3"/>
    <w:rsid w:val="00C35FB5"/>
    <w:rsid w:val="00C52895"/>
    <w:rsid w:val="00C6059E"/>
    <w:rsid w:val="00C840AB"/>
    <w:rsid w:val="00C86122"/>
    <w:rsid w:val="00C87112"/>
    <w:rsid w:val="00C8752D"/>
    <w:rsid w:val="00C90FD8"/>
    <w:rsid w:val="00CC684B"/>
    <w:rsid w:val="00CE52C7"/>
    <w:rsid w:val="00D52A84"/>
    <w:rsid w:val="00D54566"/>
    <w:rsid w:val="00D55763"/>
    <w:rsid w:val="00D63C85"/>
    <w:rsid w:val="00D65B23"/>
    <w:rsid w:val="00D705AD"/>
    <w:rsid w:val="00D91328"/>
    <w:rsid w:val="00D91957"/>
    <w:rsid w:val="00D95F01"/>
    <w:rsid w:val="00DB0266"/>
    <w:rsid w:val="00DB20CC"/>
    <w:rsid w:val="00DB4D39"/>
    <w:rsid w:val="00DC5361"/>
    <w:rsid w:val="00DD1E3D"/>
    <w:rsid w:val="00DE5F45"/>
    <w:rsid w:val="00DF0FDF"/>
    <w:rsid w:val="00DF4012"/>
    <w:rsid w:val="00DF7EBD"/>
    <w:rsid w:val="00E0693F"/>
    <w:rsid w:val="00E36DC0"/>
    <w:rsid w:val="00E56A30"/>
    <w:rsid w:val="00E710D5"/>
    <w:rsid w:val="00E752F8"/>
    <w:rsid w:val="00E8174B"/>
    <w:rsid w:val="00E90792"/>
    <w:rsid w:val="00EB657F"/>
    <w:rsid w:val="00ED1F93"/>
    <w:rsid w:val="00ED5E24"/>
    <w:rsid w:val="00ED6677"/>
    <w:rsid w:val="00ED70AF"/>
    <w:rsid w:val="00EE3B1F"/>
    <w:rsid w:val="00EF7614"/>
    <w:rsid w:val="00F1105C"/>
    <w:rsid w:val="00F34829"/>
    <w:rsid w:val="00F41126"/>
    <w:rsid w:val="00F42298"/>
    <w:rsid w:val="00F443B9"/>
    <w:rsid w:val="00F4748F"/>
    <w:rsid w:val="00F72B97"/>
    <w:rsid w:val="00F73BCB"/>
    <w:rsid w:val="00F932CA"/>
    <w:rsid w:val="00F94247"/>
    <w:rsid w:val="00FA1C89"/>
    <w:rsid w:val="00FA31C3"/>
    <w:rsid w:val="00FA4059"/>
    <w:rsid w:val="00FC1B84"/>
    <w:rsid w:val="00FC52A1"/>
    <w:rsid w:val="00FD632F"/>
    <w:rsid w:val="00FE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4C37"/>
  <w15:docId w15:val="{8258F67F-A172-4ADC-B78A-E425200A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7D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694"/>
  </w:style>
  <w:style w:type="paragraph" w:styleId="Footer">
    <w:name w:val="footer"/>
    <w:basedOn w:val="Normal"/>
    <w:link w:val="FooterChar"/>
    <w:uiPriority w:val="99"/>
    <w:unhideWhenUsed/>
    <w:rsid w:val="0040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694"/>
  </w:style>
  <w:style w:type="character" w:styleId="Hyperlink">
    <w:name w:val="Hyperlink"/>
    <w:basedOn w:val="DefaultParagraphFont"/>
    <w:uiPriority w:val="99"/>
    <w:unhideWhenUsed/>
    <w:rsid w:val="0027686E"/>
    <w:rPr>
      <w:color w:val="0563C1" w:themeColor="hyperlink"/>
      <w:u w:val="single"/>
    </w:rPr>
  </w:style>
  <w:style w:type="character" w:styleId="UnresolvedMention">
    <w:name w:val="Unresolved Mention"/>
    <w:basedOn w:val="DefaultParagraphFont"/>
    <w:uiPriority w:val="99"/>
    <w:semiHidden/>
    <w:unhideWhenUsed/>
    <w:rsid w:val="0027686E"/>
    <w:rPr>
      <w:color w:val="605E5C"/>
      <w:shd w:val="clear" w:color="auto" w:fill="E1DFDD"/>
    </w:rPr>
  </w:style>
  <w:style w:type="paragraph" w:styleId="ListParagraph">
    <w:name w:val="List Paragraph"/>
    <w:basedOn w:val="Normal"/>
    <w:uiPriority w:val="34"/>
    <w:qFormat/>
    <w:rsid w:val="00412FE9"/>
    <w:pPr>
      <w:ind w:left="720"/>
      <w:contextualSpacing/>
    </w:pPr>
  </w:style>
  <w:style w:type="paragraph" w:styleId="NoSpacing">
    <w:name w:val="No Spacing"/>
    <w:uiPriority w:val="1"/>
    <w:qFormat/>
    <w:rsid w:val="004B6C58"/>
    <w:pPr>
      <w:spacing w:after="0" w:line="240" w:lineRule="auto"/>
    </w:pPr>
  </w:style>
  <w:style w:type="paragraph" w:customStyle="1" w:styleId="Default">
    <w:name w:val="Default"/>
    <w:rsid w:val="00CC684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C87112"/>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C87112"/>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9310">
      <w:bodyDiv w:val="1"/>
      <w:marLeft w:val="0"/>
      <w:marRight w:val="0"/>
      <w:marTop w:val="0"/>
      <w:marBottom w:val="0"/>
      <w:divBdr>
        <w:top w:val="none" w:sz="0" w:space="0" w:color="auto"/>
        <w:left w:val="none" w:sz="0" w:space="0" w:color="auto"/>
        <w:bottom w:val="none" w:sz="0" w:space="0" w:color="auto"/>
        <w:right w:val="none" w:sz="0" w:space="0" w:color="auto"/>
      </w:divBdr>
    </w:div>
    <w:div w:id="925722122">
      <w:bodyDiv w:val="1"/>
      <w:marLeft w:val="0"/>
      <w:marRight w:val="0"/>
      <w:marTop w:val="0"/>
      <w:marBottom w:val="0"/>
      <w:divBdr>
        <w:top w:val="none" w:sz="0" w:space="0" w:color="auto"/>
        <w:left w:val="none" w:sz="0" w:space="0" w:color="auto"/>
        <w:bottom w:val="none" w:sz="0" w:space="0" w:color="auto"/>
        <w:right w:val="none" w:sz="0" w:space="0" w:color="auto"/>
      </w:divBdr>
    </w:div>
    <w:div w:id="155615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Robbins</dc:creator>
  <cp:keywords/>
  <dc:description/>
  <cp:lastModifiedBy>Nike’sa Lewis</cp:lastModifiedBy>
  <cp:revision>2</cp:revision>
  <cp:lastPrinted>2023-10-06T15:15:00Z</cp:lastPrinted>
  <dcterms:created xsi:type="dcterms:W3CDTF">2024-01-10T17:17:00Z</dcterms:created>
  <dcterms:modified xsi:type="dcterms:W3CDTF">2024-01-10T17:17:00Z</dcterms:modified>
</cp:coreProperties>
</file>